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Lesson name: From the Heart of a Tree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Worksheet 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Underline the reflexive pronouns in the sentences.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Ram finished folding the clothes all by himself.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light keeps turning off by itself.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We learnt the song all by ourselves.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II. Fill in the blanks with suitable reflexive pronouns.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I injured __________ while playing football.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They finished the assignment by ___________.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The king _________ met the people of his kingdom.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The girl cleaned the room ________.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III. Match the following.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Column A                                                              Column B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 We did all the work all by                                           a. yourself. ( 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The room cannot clean                                              b. ourselves. ( 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You can arrange the books by                                   c. itself. ( 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IV. Frame sentences using these reflexive pronouns.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 yourself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themselves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 myself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